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Policy Committee meeting. </w:t>
      </w:r>
    </w:p>
    <w:p w:rsidR="00000000" w:rsidDel="00000000" w:rsidP="00000000" w:rsidRDefault="00000000" w:rsidRPr="00000000" w14:paraId="00000002">
      <w:pPr>
        <w:rPr/>
      </w:pPr>
      <w:r w:rsidDel="00000000" w:rsidR="00000000" w:rsidRPr="00000000">
        <w:rPr>
          <w:rtl w:val="0"/>
        </w:rPr>
        <w:t xml:space="preserve">Special meeting.</w:t>
      </w:r>
    </w:p>
    <w:p w:rsidR="00000000" w:rsidDel="00000000" w:rsidP="00000000" w:rsidRDefault="00000000" w:rsidRPr="00000000" w14:paraId="00000003">
      <w:pPr>
        <w:rPr/>
      </w:pPr>
      <w:r w:rsidDel="00000000" w:rsidR="00000000" w:rsidRPr="00000000">
        <w:rPr>
          <w:rtl w:val="0"/>
        </w:rPr>
        <w:t xml:space="preserve">September 25, 2024</w:t>
      </w:r>
    </w:p>
    <w:p w:rsidR="00000000" w:rsidDel="00000000" w:rsidP="00000000" w:rsidRDefault="00000000" w:rsidRPr="00000000" w14:paraId="00000004">
      <w:pPr>
        <w:rPr/>
      </w:pPr>
      <w:r w:rsidDel="00000000" w:rsidR="00000000" w:rsidRPr="00000000">
        <w:rPr>
          <w:rtl w:val="0"/>
        </w:rPr>
        <w:t xml:space="preserve">Attending. Charles Britton,  Laurel Steinhauser, Tim Lavoy,  Chuck Hershon,  Meg Scata.</w:t>
      </w:r>
    </w:p>
    <w:p w:rsidR="00000000" w:rsidDel="00000000" w:rsidP="00000000" w:rsidRDefault="00000000" w:rsidRPr="00000000" w14:paraId="00000005">
      <w:pPr>
        <w:rPr/>
      </w:pPr>
      <w:r w:rsidDel="00000000" w:rsidR="00000000" w:rsidRPr="00000000">
        <w:rPr>
          <w:rtl w:val="0"/>
        </w:rPr>
        <w:t xml:space="preserve">Policy Committee meeting met via Google Meet. </w:t>
      </w:r>
    </w:p>
    <w:p w:rsidR="00000000" w:rsidDel="00000000" w:rsidP="00000000" w:rsidRDefault="00000000" w:rsidRPr="00000000" w14:paraId="00000006">
      <w:pPr>
        <w:rPr/>
      </w:pPr>
      <w:r w:rsidDel="00000000" w:rsidR="00000000" w:rsidRPr="00000000">
        <w:rPr>
          <w:rtl w:val="0"/>
        </w:rPr>
        <w:t xml:space="preserve">The meeting was called to order at 9:33am. </w:t>
      </w:r>
    </w:p>
    <w:p w:rsidR="00000000" w:rsidDel="00000000" w:rsidP="00000000" w:rsidRDefault="00000000" w:rsidRPr="00000000" w14:paraId="00000007">
      <w:pPr>
        <w:rPr/>
      </w:pPr>
      <w:r w:rsidDel="00000000" w:rsidR="00000000" w:rsidRPr="00000000">
        <w:rPr>
          <w:rtl w:val="0"/>
        </w:rPr>
        <w:t xml:space="preserve">The agenda included discussion of Policy 4000.1, 4200.1,5145.44  and regulation of the same name. Sexual Harassment/Tite IX =   Final Rule 2024 -  There was  guidance from CABE.</w:t>
      </w:r>
    </w:p>
    <w:p w:rsidR="00000000" w:rsidDel="00000000" w:rsidP="00000000" w:rsidRDefault="00000000" w:rsidRPr="00000000" w14:paraId="00000008">
      <w:pPr>
        <w:rPr/>
      </w:pPr>
      <w:r w:rsidDel="00000000" w:rsidR="00000000" w:rsidRPr="00000000">
        <w:rPr>
          <w:rtl w:val="0"/>
        </w:rPr>
        <w:t xml:space="preserve">Policy is mandated with changes to protected classes and restoring of language removed in 2020 which offers more protections against discrimination, sexual abuse and harassment in our schools and also in our workplaces. </w:t>
      </w:r>
    </w:p>
    <w:p w:rsidR="00000000" w:rsidDel="00000000" w:rsidP="00000000" w:rsidRDefault="00000000" w:rsidRPr="00000000" w14:paraId="00000009">
      <w:pPr>
        <w:rPr/>
      </w:pPr>
      <w:r w:rsidDel="00000000" w:rsidR="00000000" w:rsidRPr="00000000">
        <w:rPr>
          <w:rtl w:val="0"/>
        </w:rPr>
        <w:t xml:space="preserve">The discussion took place, it was determined that the policy and regulation will be brought to the October 2, 2024 Board of Ed meeting as a 1</w:t>
      </w:r>
      <w:r w:rsidDel="00000000" w:rsidR="00000000" w:rsidRPr="00000000">
        <w:rPr>
          <w:vertAlign w:val="superscript"/>
          <w:rtl w:val="0"/>
        </w:rPr>
        <w:t xml:space="preserve">st</w:t>
      </w:r>
      <w:r w:rsidDel="00000000" w:rsidR="00000000" w:rsidRPr="00000000">
        <w:rPr>
          <w:rtl w:val="0"/>
        </w:rPr>
        <w:t xml:space="preserve"> reading.</w:t>
      </w:r>
    </w:p>
    <w:p w:rsidR="00000000" w:rsidDel="00000000" w:rsidP="00000000" w:rsidRDefault="00000000" w:rsidRPr="00000000" w14:paraId="0000000A">
      <w:pPr>
        <w:rPr/>
      </w:pPr>
      <w:r w:rsidDel="00000000" w:rsidR="00000000" w:rsidRPr="00000000">
        <w:rPr>
          <w:rtl w:val="0"/>
        </w:rPr>
        <w:t xml:space="preserve">Policy 4000-1, 4200.1 and 5145.44. Sexual Harassment/ Title IX. . Within the policy, there are several places where we need to update the district name, personnel information, and contact information.</w:t>
      </w:r>
    </w:p>
    <w:p w:rsidR="00000000" w:rsidDel="00000000" w:rsidP="00000000" w:rsidRDefault="00000000" w:rsidRPr="00000000" w14:paraId="0000000B">
      <w:pPr>
        <w:rPr/>
      </w:pPr>
      <w:r w:rsidDel="00000000" w:rsidR="00000000" w:rsidRPr="00000000">
        <w:rPr>
          <w:rtl w:val="0"/>
        </w:rPr>
        <w:t xml:space="preserve">See pages ( a), (g), (h), (I), (J) for updating information. The regulation will be updated. </w:t>
      </w:r>
    </w:p>
    <w:p w:rsidR="00000000" w:rsidDel="00000000" w:rsidP="00000000" w:rsidRDefault="00000000" w:rsidRPr="00000000" w14:paraId="0000000C">
      <w:pPr>
        <w:rPr/>
      </w:pPr>
      <w:r w:rsidDel="00000000" w:rsidR="00000000" w:rsidRPr="00000000">
        <w:rPr>
          <w:rtl w:val="0"/>
        </w:rPr>
        <w:t xml:space="preserve">The regulation will be reviewed by Charles Britton and the Administrative Team with Title IX Coordinator,  Sara McLaughlin, and updated to reflect the new Title IX requirements and present practices. </w:t>
      </w:r>
    </w:p>
    <w:p w:rsidR="00000000" w:rsidDel="00000000" w:rsidP="00000000" w:rsidRDefault="00000000" w:rsidRPr="00000000" w14:paraId="0000000D">
      <w:pPr>
        <w:rPr/>
      </w:pPr>
      <w:r w:rsidDel="00000000" w:rsidR="00000000" w:rsidRPr="00000000">
        <w:rPr>
          <w:rtl w:val="0"/>
        </w:rPr>
        <w:t xml:space="preserve">Sara will attend the Oct. 2, 2024, Board meeting and provide information to the Board about the expanded protected classes and other pertinent information.</w:t>
      </w:r>
    </w:p>
    <w:p w:rsidR="00000000" w:rsidDel="00000000" w:rsidP="00000000" w:rsidRDefault="00000000" w:rsidRPr="00000000" w14:paraId="0000000E">
      <w:pPr>
        <w:rPr/>
      </w:pPr>
      <w:r w:rsidDel="00000000" w:rsidR="00000000" w:rsidRPr="00000000">
        <w:rPr>
          <w:rtl w:val="0"/>
        </w:rPr>
        <w:t xml:space="preserve">Policy 0521 Nondiscrimination policy and notice. The legal references need to be updated and changed. Remove Dawn Davis and Philip O’ Reilly and add Sara McLaughlin and Dr. Charles Britton.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legal reference for the policy is Title IX, Final rule, August 1, 2024.</w:t>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The meeting adjourned at 10:05 am</w:t>
      </w:r>
    </w:p>
    <w:p w:rsidR="00000000" w:rsidDel="00000000" w:rsidP="00000000" w:rsidRDefault="00000000" w:rsidRPr="00000000" w14:paraId="00000013">
      <w:pPr>
        <w:rPr/>
      </w:pPr>
      <w:r w:rsidDel="00000000" w:rsidR="00000000" w:rsidRPr="00000000">
        <w:rPr>
          <w:rtl w:val="0"/>
        </w:rPr>
        <w:t xml:space="preserve">Submitted:</w:t>
      </w:r>
    </w:p>
    <w:p w:rsidR="00000000" w:rsidDel="00000000" w:rsidP="00000000" w:rsidRDefault="00000000" w:rsidRPr="00000000" w14:paraId="00000014">
      <w:pPr>
        <w:rPr/>
      </w:pPr>
      <w:r w:rsidDel="00000000" w:rsidR="00000000" w:rsidRPr="00000000">
        <w:rPr>
          <w:rtl w:val="0"/>
        </w:rPr>
        <w:t xml:space="preserve">Meg Scata</w:t>
      </w:r>
    </w:p>
    <w:p w:rsidR="00000000" w:rsidDel="00000000" w:rsidP="00000000" w:rsidRDefault="00000000" w:rsidRPr="00000000" w14:paraId="00000015">
      <w:pPr>
        <w:rPr/>
      </w:pPr>
      <w:r w:rsidDel="00000000" w:rsidR="00000000" w:rsidRPr="00000000">
        <w:rPr>
          <w:rtl w:val="0"/>
        </w:rPr>
        <w:t xml:space="preserve">Policy Chair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D27A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D27A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D27A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D27A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D27A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D27A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D27A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D27A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D27A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D27A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D27A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D27A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D27A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D27A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D27A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D27A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D27A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D27A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D27A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D27A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D27A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D27A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D27A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D27AF"/>
    <w:rPr>
      <w:i w:val="1"/>
      <w:iCs w:val="1"/>
      <w:color w:val="404040" w:themeColor="text1" w:themeTint="0000BF"/>
    </w:rPr>
  </w:style>
  <w:style w:type="paragraph" w:styleId="ListParagraph">
    <w:name w:val="List Paragraph"/>
    <w:basedOn w:val="Normal"/>
    <w:uiPriority w:val="34"/>
    <w:qFormat w:val="1"/>
    <w:rsid w:val="00CD27AF"/>
    <w:pPr>
      <w:ind w:left="720"/>
      <w:contextualSpacing w:val="1"/>
    </w:pPr>
  </w:style>
  <w:style w:type="character" w:styleId="IntenseEmphasis">
    <w:name w:val="Intense Emphasis"/>
    <w:basedOn w:val="DefaultParagraphFont"/>
    <w:uiPriority w:val="21"/>
    <w:qFormat w:val="1"/>
    <w:rsid w:val="00CD27AF"/>
    <w:rPr>
      <w:i w:val="1"/>
      <w:iCs w:val="1"/>
      <w:color w:val="0f4761" w:themeColor="accent1" w:themeShade="0000BF"/>
    </w:rPr>
  </w:style>
  <w:style w:type="paragraph" w:styleId="IntenseQuote">
    <w:name w:val="Intense Quote"/>
    <w:basedOn w:val="Normal"/>
    <w:next w:val="Normal"/>
    <w:link w:val="IntenseQuoteChar"/>
    <w:uiPriority w:val="30"/>
    <w:qFormat w:val="1"/>
    <w:rsid w:val="00CD27A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D27AF"/>
    <w:rPr>
      <w:i w:val="1"/>
      <w:iCs w:val="1"/>
      <w:color w:val="0f4761" w:themeColor="accent1" w:themeShade="0000BF"/>
    </w:rPr>
  </w:style>
  <w:style w:type="character" w:styleId="IntenseReference">
    <w:name w:val="Intense Reference"/>
    <w:basedOn w:val="DefaultParagraphFont"/>
    <w:uiPriority w:val="32"/>
    <w:qFormat w:val="1"/>
    <w:rsid w:val="00CD27AF"/>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GM1Ka0fwcEvG2x4Mx93HjxTig==">CgMxLjA4AHIhMVAwc2tQcW9Md1JxajVobVBhZVFVbnRyTkFjRVJDajJp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2024-09-25T14:44:00Z</dcterms:created>
  <dc:creator>Meg Scata</dc:creator>
</cp:coreProperties>
</file>